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7F98E0" w14:textId="77777777" w:rsidR="001D658B" w:rsidRPr="001D658B" w:rsidRDefault="001D658B" w:rsidP="001D658B">
      <w:pPr>
        <w:tabs>
          <w:tab w:val="left" w:pos="0"/>
        </w:tabs>
        <w:spacing w:after="0" w:line="240" w:lineRule="auto"/>
        <w:rPr>
          <w:rFonts w:ascii="Calibri" w:eastAsia="Calibri" w:hAnsi="Calibri" w:cs="Times New Roman"/>
          <w:color w:val="1F497D"/>
          <w:szCs w:val="28"/>
        </w:rPr>
      </w:pPr>
    </w:p>
    <w:p w14:paraId="1118913C" w14:textId="77777777" w:rsidR="001D658B" w:rsidRPr="001D658B" w:rsidRDefault="001D658B" w:rsidP="001D658B">
      <w:pPr>
        <w:tabs>
          <w:tab w:val="left" w:pos="0"/>
        </w:tabs>
        <w:spacing w:after="100" w:afterAutospacing="1" w:line="420" w:lineRule="atLeast"/>
        <w:outlineLvl w:val="0"/>
        <w:rPr>
          <w:rFonts w:ascii="Trebuchet MS" w:eastAsia="Times New Roman" w:hAnsi="Trebuchet MS" w:cs="Times New Roman"/>
          <w:i/>
          <w:iCs/>
          <w:color w:val="333333"/>
          <w:kern w:val="36"/>
          <w:sz w:val="42"/>
          <w:szCs w:val="42"/>
          <w:lang w:eastAsia="ru-RU"/>
        </w:rPr>
      </w:pPr>
    </w:p>
    <w:tbl>
      <w:tblPr>
        <w:tblW w:w="9497" w:type="dxa"/>
        <w:tblCellSpacing w:w="0" w:type="dxa"/>
        <w:tblInd w:w="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827"/>
      </w:tblGrid>
      <w:tr w:rsidR="001D658B" w:rsidRPr="001D658B" w14:paraId="3EF40F55" w14:textId="77777777" w:rsidTr="0047763F">
        <w:trPr>
          <w:tblCellSpacing w:w="0" w:type="dxa"/>
        </w:trPr>
        <w:tc>
          <w:tcPr>
            <w:tcW w:w="5670" w:type="dxa"/>
            <w:hideMark/>
          </w:tcPr>
          <w:p w14:paraId="768865B0" w14:textId="77777777" w:rsidR="001D658B" w:rsidRPr="001D658B" w:rsidRDefault="001D658B" w:rsidP="001D658B">
            <w:pPr>
              <w:tabs>
                <w:tab w:val="left" w:pos="0"/>
              </w:tabs>
              <w:spacing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D658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ПРИНЯТО:</w:t>
            </w:r>
          </w:p>
          <w:p w14:paraId="69B2084C" w14:textId="77777777" w:rsidR="001D658B" w:rsidRPr="001D658B" w:rsidRDefault="001D658B" w:rsidP="001D658B">
            <w:pPr>
              <w:tabs>
                <w:tab w:val="left" w:pos="0"/>
              </w:tabs>
              <w:spacing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D658B">
              <w:rPr>
                <w:rFonts w:eastAsia="Times New Roman" w:cs="Times New Roman"/>
                <w:sz w:val="24"/>
                <w:szCs w:val="24"/>
                <w:lang w:eastAsia="ru-RU"/>
              </w:rPr>
              <w:t>Решением Педагогического совета</w:t>
            </w:r>
          </w:p>
          <w:p w14:paraId="6DF53315" w14:textId="43C70050" w:rsidR="001D658B" w:rsidRPr="001D658B" w:rsidRDefault="001D658B" w:rsidP="001D658B">
            <w:pPr>
              <w:tabs>
                <w:tab w:val="left" w:pos="0"/>
              </w:tabs>
              <w:spacing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D658B">
              <w:rPr>
                <w:rFonts w:eastAsia="Times New Roman" w:cs="Times New Roman"/>
                <w:sz w:val="24"/>
                <w:szCs w:val="24"/>
                <w:lang w:eastAsia="ru-RU"/>
              </w:rPr>
              <w:t>Протокол №</w:t>
            </w:r>
            <w:r w:rsidR="002B5ED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3</w:t>
            </w:r>
            <w:r w:rsidRPr="001D658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2B5ED6">
              <w:rPr>
                <w:rFonts w:eastAsia="Times New Roman" w:cs="Times New Roman"/>
                <w:sz w:val="24"/>
                <w:szCs w:val="24"/>
                <w:lang w:eastAsia="ru-RU"/>
              </w:rPr>
              <w:t>05.02.</w:t>
            </w:r>
            <w:r w:rsidRPr="001D658B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  <w:r w:rsidR="002B5ED6"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  <w:r w:rsidRPr="001D658B">
              <w:rPr>
                <w:rFonts w:eastAsia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827" w:type="dxa"/>
            <w:hideMark/>
          </w:tcPr>
          <w:p w14:paraId="72B5A6E9" w14:textId="77777777" w:rsidR="001D658B" w:rsidRPr="001D658B" w:rsidRDefault="001D658B" w:rsidP="001D658B">
            <w:pPr>
              <w:tabs>
                <w:tab w:val="left" w:pos="0"/>
              </w:tabs>
              <w:spacing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D658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Pr="001D658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УТВЕРЖДАЮ:</w:t>
            </w:r>
          </w:p>
          <w:p w14:paraId="3DD12345" w14:textId="7ACBB7C4" w:rsidR="001D658B" w:rsidRPr="001D658B" w:rsidRDefault="001D658B" w:rsidP="00464B2F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1D658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="00464B2F" w:rsidRPr="001D658B">
              <w:rPr>
                <w:rFonts w:eastAsia="Times New Roman" w:cs="Times New Roman"/>
                <w:sz w:val="24"/>
                <w:szCs w:val="24"/>
                <w:lang w:eastAsia="ru-RU"/>
              </w:rPr>
              <w:t>Заведующий «</w:t>
            </w:r>
            <w:r w:rsidR="00464B2F">
              <w:rPr>
                <w:rFonts w:eastAsia="Times New Roman" w:cs="Times New Roman"/>
                <w:sz w:val="24"/>
                <w:szCs w:val="24"/>
                <w:lang w:eastAsia="ru-RU"/>
              </w:rPr>
              <w:t>Д</w:t>
            </w:r>
            <w:r w:rsidRPr="001D658B">
              <w:rPr>
                <w:rFonts w:eastAsia="Times New Roman" w:cs="Times New Roman"/>
                <w:sz w:val="24"/>
                <w:szCs w:val="24"/>
                <w:lang w:eastAsia="ru-RU"/>
              </w:rPr>
              <w:t>етский сад №19 «Чебурашка»»</w:t>
            </w:r>
          </w:p>
          <w:p w14:paraId="1B42D3D4" w14:textId="77777777" w:rsidR="001D658B" w:rsidRPr="001D658B" w:rsidRDefault="001D658B" w:rsidP="001D658B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D658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____________ А.С. </w:t>
            </w:r>
            <w:proofErr w:type="spellStart"/>
            <w:r w:rsidRPr="001D658B">
              <w:rPr>
                <w:rFonts w:eastAsia="Times New Roman" w:cs="Times New Roman"/>
                <w:sz w:val="24"/>
                <w:szCs w:val="24"/>
                <w:lang w:eastAsia="ru-RU"/>
              </w:rPr>
              <w:t>Жамилова</w:t>
            </w:r>
            <w:proofErr w:type="spellEnd"/>
          </w:p>
          <w:p w14:paraId="6DC5239C" w14:textId="2B2FFC8B" w:rsidR="001D658B" w:rsidRPr="001D658B" w:rsidRDefault="001D658B" w:rsidP="001D658B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D658B">
              <w:rPr>
                <w:rFonts w:eastAsia="Times New Roman" w:cs="Times New Roman"/>
                <w:sz w:val="24"/>
                <w:szCs w:val="24"/>
                <w:lang w:eastAsia="ru-RU"/>
              </w:rPr>
              <w:t>Приказ  №_</w:t>
            </w:r>
            <w:r w:rsidR="002B5ED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64-о </w:t>
            </w:r>
            <w:r w:rsidRPr="001D658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от  </w:t>
            </w:r>
            <w:r w:rsidR="002B5ED6">
              <w:rPr>
                <w:rFonts w:eastAsia="Times New Roman" w:cs="Times New Roman"/>
                <w:sz w:val="24"/>
                <w:szCs w:val="24"/>
                <w:lang w:eastAsia="ru-RU"/>
              </w:rPr>
              <w:t>05.02.</w:t>
            </w:r>
            <w:r w:rsidRPr="001D658B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  <w:r w:rsidR="002B5ED6"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  <w:r w:rsidRPr="001D658B">
              <w:rPr>
                <w:rFonts w:eastAsia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33FD0CDE" w14:textId="77777777" w:rsidR="001D658B" w:rsidRPr="001D658B" w:rsidRDefault="001D658B" w:rsidP="001D658B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0DE36416" w14:textId="77777777" w:rsidR="001D658B" w:rsidRPr="001D658B" w:rsidRDefault="001D658B" w:rsidP="001D658B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678365C0" w14:textId="77777777" w:rsidR="001D658B" w:rsidRPr="001D658B" w:rsidRDefault="001D658B" w:rsidP="001D658B">
      <w:pPr>
        <w:tabs>
          <w:tab w:val="left" w:pos="0"/>
        </w:tabs>
        <w:spacing w:after="0" w:line="360" w:lineRule="auto"/>
        <w:jc w:val="center"/>
        <w:rPr>
          <w:rFonts w:ascii="Algerian" w:eastAsia="Times New Roman" w:hAnsi="Algerian" w:cs="Arial"/>
          <w:color w:val="0070C0"/>
          <w:sz w:val="36"/>
          <w:szCs w:val="36"/>
          <w:lang w:eastAsia="ru-RU"/>
        </w:rPr>
      </w:pPr>
      <w:r w:rsidRPr="001D658B">
        <w:rPr>
          <w:rFonts w:eastAsia="Times New Roman" w:cs="Times New Roman"/>
          <w:b/>
          <w:color w:val="0070C0"/>
          <w:sz w:val="36"/>
          <w:szCs w:val="36"/>
          <w:lang w:eastAsia="ru-RU"/>
        </w:rPr>
        <w:t>ПОЛОЖЕНИЕ</w:t>
      </w:r>
    </w:p>
    <w:p w14:paraId="36E354B6" w14:textId="77777777" w:rsidR="001D658B" w:rsidRPr="001D658B" w:rsidRDefault="001D658B" w:rsidP="001D658B">
      <w:pPr>
        <w:pStyle w:val="a6"/>
        <w:spacing w:before="0" w:beforeAutospacing="0" w:after="0" w:afterAutospacing="0"/>
        <w:jc w:val="center"/>
        <w:rPr>
          <w:b/>
          <w:bCs/>
          <w:color w:val="0070C0"/>
          <w:sz w:val="36"/>
          <w:szCs w:val="27"/>
        </w:rPr>
      </w:pPr>
      <w:r w:rsidRPr="001D658B">
        <w:rPr>
          <w:rFonts w:ascii="Algerian" w:hAnsi="Algerian"/>
          <w:b/>
          <w:color w:val="0070C0"/>
          <w:sz w:val="40"/>
          <w:szCs w:val="36"/>
        </w:rPr>
        <w:t xml:space="preserve">  </w:t>
      </w:r>
      <w:r w:rsidRPr="001D658B">
        <w:rPr>
          <w:b/>
          <w:color w:val="0070C0"/>
          <w:sz w:val="44"/>
          <w:szCs w:val="36"/>
        </w:rPr>
        <w:t>о</w:t>
      </w:r>
      <w:r w:rsidRPr="001D658B">
        <w:rPr>
          <w:rFonts w:ascii="Algerian" w:hAnsi="Algerian"/>
          <w:b/>
          <w:color w:val="0070C0"/>
          <w:sz w:val="44"/>
          <w:szCs w:val="36"/>
        </w:rPr>
        <w:t xml:space="preserve"> </w:t>
      </w:r>
      <w:r>
        <w:rPr>
          <w:rFonts w:asciiTheme="minorHAnsi" w:hAnsiTheme="minorHAnsi"/>
          <w:b/>
          <w:color w:val="0070C0"/>
          <w:sz w:val="44"/>
          <w:szCs w:val="36"/>
        </w:rPr>
        <w:t xml:space="preserve"> </w:t>
      </w:r>
      <w:r>
        <w:rPr>
          <w:b/>
          <w:bCs/>
          <w:color w:val="0070C0"/>
          <w:sz w:val="36"/>
          <w:szCs w:val="27"/>
        </w:rPr>
        <w:t>КЛАССИФИКАЦИИ ИНФОРМАЦИОННОЙ ПРОДУКЦИИ</w:t>
      </w:r>
    </w:p>
    <w:p w14:paraId="4A359B6A" w14:textId="77777777" w:rsidR="001D658B" w:rsidRPr="001D658B" w:rsidRDefault="001D658B" w:rsidP="001D658B">
      <w:pPr>
        <w:pStyle w:val="a6"/>
        <w:spacing w:before="0" w:beforeAutospacing="0" w:after="0" w:afterAutospacing="0"/>
        <w:jc w:val="center"/>
        <w:rPr>
          <w:rFonts w:ascii="Algerian" w:hAnsi="Algerian" w:cs="Arial"/>
          <w:color w:val="0070C0"/>
          <w:sz w:val="40"/>
          <w:szCs w:val="36"/>
        </w:rPr>
      </w:pPr>
    </w:p>
    <w:p w14:paraId="0A62C182" w14:textId="77777777" w:rsidR="002B5ED6" w:rsidRDefault="001D658B" w:rsidP="001D658B">
      <w:pPr>
        <w:tabs>
          <w:tab w:val="left" w:pos="0"/>
        </w:tabs>
        <w:spacing w:after="0"/>
        <w:jc w:val="center"/>
        <w:rPr>
          <w:rFonts w:asciiTheme="minorHAnsi" w:eastAsia="Times New Roman" w:hAnsiTheme="minorHAnsi" w:cs="Times New Roman"/>
          <w:b/>
          <w:color w:val="0070C0"/>
          <w:sz w:val="32"/>
          <w:szCs w:val="36"/>
          <w:lang w:eastAsia="ru-RU"/>
        </w:rPr>
      </w:pPr>
      <w:r w:rsidRPr="001D658B">
        <w:rPr>
          <w:rFonts w:eastAsia="Times New Roman" w:cs="Times New Roman"/>
          <w:b/>
          <w:color w:val="0070C0"/>
          <w:sz w:val="32"/>
          <w:szCs w:val="36"/>
          <w:lang w:eastAsia="ru-RU"/>
        </w:rPr>
        <w:t>Муниципального</w:t>
      </w:r>
      <w:r w:rsidRPr="001D658B">
        <w:rPr>
          <w:rFonts w:ascii="Algerian" w:eastAsia="Times New Roman" w:hAnsi="Algerian" w:cs="Times New Roman"/>
          <w:b/>
          <w:color w:val="0070C0"/>
          <w:sz w:val="32"/>
          <w:szCs w:val="36"/>
          <w:lang w:eastAsia="ru-RU"/>
        </w:rPr>
        <w:t xml:space="preserve"> </w:t>
      </w:r>
      <w:r w:rsidRPr="001D658B">
        <w:rPr>
          <w:rFonts w:eastAsia="Times New Roman" w:cs="Times New Roman"/>
          <w:b/>
          <w:color w:val="0070C0"/>
          <w:sz w:val="32"/>
          <w:szCs w:val="36"/>
          <w:lang w:eastAsia="ru-RU"/>
        </w:rPr>
        <w:t>автономного</w:t>
      </w:r>
      <w:r w:rsidRPr="001D658B">
        <w:rPr>
          <w:rFonts w:ascii="Algerian" w:eastAsia="Times New Roman" w:hAnsi="Algerian" w:cs="Times New Roman"/>
          <w:b/>
          <w:color w:val="0070C0"/>
          <w:sz w:val="32"/>
          <w:szCs w:val="36"/>
          <w:lang w:eastAsia="ru-RU"/>
        </w:rPr>
        <w:t xml:space="preserve"> </w:t>
      </w:r>
      <w:r w:rsidRPr="001D658B">
        <w:rPr>
          <w:rFonts w:eastAsia="Times New Roman" w:cs="Times New Roman"/>
          <w:b/>
          <w:color w:val="0070C0"/>
          <w:sz w:val="32"/>
          <w:szCs w:val="36"/>
          <w:lang w:eastAsia="ru-RU"/>
        </w:rPr>
        <w:t>дошкольного</w:t>
      </w:r>
      <w:r w:rsidRPr="001D658B">
        <w:rPr>
          <w:rFonts w:ascii="Algerian" w:eastAsia="Times New Roman" w:hAnsi="Algerian" w:cs="Times New Roman"/>
          <w:b/>
          <w:color w:val="0070C0"/>
          <w:sz w:val="32"/>
          <w:szCs w:val="36"/>
          <w:lang w:eastAsia="ru-RU"/>
        </w:rPr>
        <w:t xml:space="preserve"> </w:t>
      </w:r>
      <w:r w:rsidRPr="001D658B">
        <w:rPr>
          <w:rFonts w:eastAsia="Times New Roman" w:cs="Times New Roman"/>
          <w:b/>
          <w:color w:val="0070C0"/>
          <w:sz w:val="32"/>
          <w:szCs w:val="36"/>
          <w:lang w:eastAsia="ru-RU"/>
        </w:rPr>
        <w:t>образовательного</w:t>
      </w:r>
      <w:r w:rsidRPr="001D658B">
        <w:rPr>
          <w:rFonts w:ascii="Algerian" w:eastAsia="Times New Roman" w:hAnsi="Algerian" w:cs="Times New Roman"/>
          <w:b/>
          <w:color w:val="0070C0"/>
          <w:sz w:val="32"/>
          <w:szCs w:val="36"/>
          <w:lang w:eastAsia="ru-RU"/>
        </w:rPr>
        <w:t xml:space="preserve"> </w:t>
      </w:r>
      <w:r w:rsidRPr="001D658B">
        <w:rPr>
          <w:rFonts w:eastAsia="Times New Roman" w:cs="Times New Roman"/>
          <w:b/>
          <w:color w:val="0070C0"/>
          <w:sz w:val="32"/>
          <w:szCs w:val="36"/>
          <w:lang w:eastAsia="ru-RU"/>
        </w:rPr>
        <w:t>учреждения</w:t>
      </w:r>
      <w:r w:rsidRPr="001D658B">
        <w:rPr>
          <w:rFonts w:ascii="Algerian" w:eastAsia="Times New Roman" w:hAnsi="Algerian" w:cs="Times New Roman"/>
          <w:b/>
          <w:color w:val="0070C0"/>
          <w:sz w:val="32"/>
          <w:szCs w:val="36"/>
          <w:lang w:eastAsia="ru-RU"/>
        </w:rPr>
        <w:t xml:space="preserve"> </w:t>
      </w:r>
      <w:r w:rsidRPr="001D658B">
        <w:rPr>
          <w:rFonts w:ascii="Algerian" w:eastAsia="Times New Roman" w:hAnsi="Algerian" w:cs="Algerian"/>
          <w:b/>
          <w:color w:val="0070C0"/>
          <w:sz w:val="32"/>
          <w:szCs w:val="36"/>
          <w:lang w:eastAsia="ru-RU"/>
        </w:rPr>
        <w:t>«</w:t>
      </w:r>
      <w:r w:rsidRPr="001D658B">
        <w:rPr>
          <w:rFonts w:eastAsia="Times New Roman" w:cs="Times New Roman"/>
          <w:b/>
          <w:color w:val="0070C0"/>
          <w:sz w:val="32"/>
          <w:szCs w:val="36"/>
          <w:lang w:eastAsia="ru-RU"/>
        </w:rPr>
        <w:t>Детский</w:t>
      </w:r>
      <w:r w:rsidRPr="001D658B">
        <w:rPr>
          <w:rFonts w:ascii="Algerian" w:eastAsia="Times New Roman" w:hAnsi="Algerian" w:cs="Times New Roman"/>
          <w:b/>
          <w:color w:val="0070C0"/>
          <w:sz w:val="32"/>
          <w:szCs w:val="36"/>
          <w:lang w:eastAsia="ru-RU"/>
        </w:rPr>
        <w:t xml:space="preserve"> </w:t>
      </w:r>
      <w:r w:rsidRPr="001D658B">
        <w:rPr>
          <w:rFonts w:eastAsia="Times New Roman" w:cs="Times New Roman"/>
          <w:b/>
          <w:color w:val="0070C0"/>
          <w:sz w:val="32"/>
          <w:szCs w:val="36"/>
          <w:lang w:eastAsia="ru-RU"/>
        </w:rPr>
        <w:t>сад</w:t>
      </w:r>
      <w:r w:rsidRPr="001D658B">
        <w:rPr>
          <w:rFonts w:ascii="Algerian" w:eastAsia="Times New Roman" w:hAnsi="Algerian" w:cs="Times New Roman"/>
          <w:b/>
          <w:color w:val="0070C0"/>
          <w:sz w:val="32"/>
          <w:szCs w:val="36"/>
          <w:lang w:eastAsia="ru-RU"/>
        </w:rPr>
        <w:t xml:space="preserve"> </w:t>
      </w:r>
      <w:r w:rsidRPr="001D658B">
        <w:rPr>
          <w:rFonts w:eastAsia="Times New Roman" w:cs="Times New Roman"/>
          <w:b/>
          <w:color w:val="0070C0"/>
          <w:sz w:val="32"/>
          <w:szCs w:val="36"/>
          <w:lang w:eastAsia="ru-RU"/>
        </w:rPr>
        <w:t>№</w:t>
      </w:r>
      <w:r w:rsidRPr="001D658B">
        <w:rPr>
          <w:rFonts w:ascii="Algerian" w:eastAsia="Times New Roman" w:hAnsi="Algerian" w:cs="Times New Roman"/>
          <w:b/>
          <w:color w:val="0070C0"/>
          <w:sz w:val="32"/>
          <w:szCs w:val="36"/>
          <w:lang w:eastAsia="ru-RU"/>
        </w:rPr>
        <w:t xml:space="preserve">19 </w:t>
      </w:r>
      <w:r w:rsidRPr="001D658B">
        <w:rPr>
          <w:rFonts w:ascii="Algerian" w:eastAsia="Times New Roman" w:hAnsi="Algerian" w:cs="Algerian"/>
          <w:b/>
          <w:color w:val="0070C0"/>
          <w:sz w:val="32"/>
          <w:szCs w:val="36"/>
          <w:lang w:eastAsia="ru-RU"/>
        </w:rPr>
        <w:t>«</w:t>
      </w:r>
      <w:r w:rsidRPr="001D658B">
        <w:rPr>
          <w:rFonts w:eastAsia="Times New Roman" w:cs="Times New Roman"/>
          <w:b/>
          <w:color w:val="0070C0"/>
          <w:sz w:val="32"/>
          <w:szCs w:val="36"/>
          <w:lang w:eastAsia="ru-RU"/>
        </w:rPr>
        <w:t>Чебурашка</w:t>
      </w:r>
      <w:r w:rsidRPr="001D658B">
        <w:rPr>
          <w:rFonts w:ascii="Algerian" w:eastAsia="Times New Roman" w:hAnsi="Algerian" w:cs="Algerian"/>
          <w:b/>
          <w:color w:val="0070C0"/>
          <w:sz w:val="32"/>
          <w:szCs w:val="36"/>
          <w:lang w:eastAsia="ru-RU"/>
        </w:rPr>
        <w:t>»</w:t>
      </w:r>
      <w:r w:rsidRPr="001D658B">
        <w:rPr>
          <w:rFonts w:ascii="Algerian" w:eastAsia="Times New Roman" w:hAnsi="Algerian" w:cs="Times New Roman"/>
          <w:b/>
          <w:color w:val="0070C0"/>
          <w:sz w:val="32"/>
          <w:szCs w:val="36"/>
          <w:lang w:eastAsia="ru-RU"/>
        </w:rPr>
        <w:t xml:space="preserve"> </w:t>
      </w:r>
    </w:p>
    <w:p w14:paraId="05980E6C" w14:textId="65690E9E" w:rsidR="001D658B" w:rsidRPr="001D658B" w:rsidRDefault="002B5ED6" w:rsidP="001D658B">
      <w:pPr>
        <w:tabs>
          <w:tab w:val="left" w:pos="0"/>
        </w:tabs>
        <w:spacing w:after="0"/>
        <w:jc w:val="center"/>
        <w:rPr>
          <w:rFonts w:ascii="Algerian" w:eastAsia="Times New Roman" w:hAnsi="Algerian" w:cs="Arial"/>
          <w:color w:val="0070C0"/>
          <w:sz w:val="32"/>
          <w:szCs w:val="36"/>
          <w:lang w:eastAsia="ru-RU"/>
        </w:rPr>
      </w:pPr>
      <w:r>
        <w:rPr>
          <w:rFonts w:eastAsia="Times New Roman" w:cs="Times New Roman"/>
          <w:b/>
          <w:color w:val="0070C0"/>
          <w:sz w:val="32"/>
          <w:szCs w:val="36"/>
          <w:lang w:eastAsia="ru-RU"/>
        </w:rPr>
        <w:t>комбинированного вида</w:t>
      </w:r>
    </w:p>
    <w:p w14:paraId="356E01B4" w14:textId="77777777" w:rsidR="001D658B" w:rsidRPr="001D658B" w:rsidRDefault="001D658B" w:rsidP="001D658B">
      <w:pPr>
        <w:tabs>
          <w:tab w:val="left" w:pos="0"/>
        </w:tabs>
        <w:spacing w:before="240" w:after="24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C71D0F7" wp14:editId="056A5286">
            <wp:simplePos x="0" y="0"/>
            <wp:positionH relativeFrom="column">
              <wp:posOffset>1574800</wp:posOffset>
            </wp:positionH>
            <wp:positionV relativeFrom="paragraph">
              <wp:posOffset>444500</wp:posOffset>
            </wp:positionV>
            <wp:extent cx="3139440" cy="2336800"/>
            <wp:effectExtent l="0" t="0" r="3810" b="6350"/>
            <wp:wrapTight wrapText="bothSides">
              <wp:wrapPolygon edited="0">
                <wp:start x="0" y="0"/>
                <wp:lineTo x="0" y="21483"/>
                <wp:lineTo x="21495" y="21483"/>
                <wp:lineTo x="21495" y="0"/>
                <wp:lineTo x="0" y="0"/>
              </wp:wrapPolygon>
            </wp:wrapTight>
            <wp:docPr id="2" name="Рисунок 2" descr="http://itd0.mycdn.me/image?id=805378794255&amp;t=20&amp;plc=WEB&amp;tkn=*vP8bomaKVolUWc77NTl_rhYt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td0.mycdn.me/image?id=805378794255&amp;t=20&amp;plc=WEB&amp;tkn=*vP8bomaKVolUWc77NTl_rhYtAp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442045" w14:textId="77777777" w:rsidR="001D658B" w:rsidRPr="001D658B" w:rsidRDefault="001D658B" w:rsidP="001D658B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4896D4A7" w14:textId="77777777" w:rsidR="001D658B" w:rsidRPr="001D658B" w:rsidRDefault="001D658B" w:rsidP="001D658B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5D68DF7C" w14:textId="77777777" w:rsidR="001D658B" w:rsidRPr="001D658B" w:rsidRDefault="001D658B" w:rsidP="001D658B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1B528991" w14:textId="77777777" w:rsidR="001D658B" w:rsidRPr="001D658B" w:rsidRDefault="001D658B" w:rsidP="001D658B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48743A45" w14:textId="77777777" w:rsidR="001D658B" w:rsidRPr="001D658B" w:rsidRDefault="001D658B" w:rsidP="001D658B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2DEC448E" w14:textId="77777777" w:rsidR="001D658B" w:rsidRPr="001D658B" w:rsidRDefault="001D658B" w:rsidP="001D658B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5C0ECD1B" w14:textId="77777777" w:rsidR="001D658B" w:rsidRPr="001D658B" w:rsidRDefault="001D658B" w:rsidP="001D658B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3EDF76A0" w14:textId="77777777" w:rsidR="001D658B" w:rsidRDefault="001D658B" w:rsidP="001D658B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1DD6AE98" w14:textId="77777777" w:rsidR="001D658B" w:rsidRPr="001D658B" w:rsidRDefault="001D658B" w:rsidP="001D658B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4FF4C839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before="100" w:after="100" w:line="240" w:lineRule="auto"/>
        <w:rPr>
          <w:rFonts w:eastAsia="Calibri" w:cs="Times New Roman"/>
          <w:b/>
          <w:bCs/>
          <w:color w:val="000000"/>
          <w:szCs w:val="28"/>
        </w:rPr>
      </w:pPr>
      <w:r w:rsidRPr="001D658B">
        <w:rPr>
          <w:rFonts w:eastAsia="Calibri" w:cs="Times New Roman"/>
          <w:b/>
          <w:bCs/>
          <w:color w:val="000000"/>
          <w:szCs w:val="28"/>
        </w:rPr>
        <w:t>1. ОБЩИЕ ПОЛОЖЕНИЯ</w:t>
      </w:r>
    </w:p>
    <w:p w14:paraId="7CB205B9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bCs/>
          <w:color w:val="000000"/>
          <w:szCs w:val="28"/>
        </w:rPr>
      </w:pPr>
    </w:p>
    <w:p w14:paraId="5492944D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1.1. Настоящее Положение разработано в соответствии с Конституцией РФ, Федеральными законами №114-ФЗ от 25.07.2002 «О противодействии экстремистской деятельности», № 149-ФЗ от 27.07.2006 «Об информации, информационных технологиях и о защите информации», № 436-ФЗ от 29.12.2010 «О защите детей от информации, причиняющей вред их здоровью и развитию (ред. от 28.07.2012</w:t>
      </w:r>
    </w:p>
    <w:p w14:paraId="16501ED3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1.2. К информации, причиняющей вред здоровью и (или) развитию детей, относится информация:</w:t>
      </w:r>
    </w:p>
    <w:p w14:paraId="1ABB37C2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запрещенная для распространения среди детей;</w:t>
      </w:r>
    </w:p>
    <w:p w14:paraId="1B56BC4F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распространение которой среди детей определенных возрастных категорий ограничено.</w:t>
      </w:r>
    </w:p>
    <w:p w14:paraId="6982EA54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1.2.1. К информации, запрещенной для распространения среди детей, относится информация:</w:t>
      </w:r>
    </w:p>
    <w:p w14:paraId="5E648B3B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побуждающая детей к совершению действий, представляющих угрозу их жизни и (или) здоровью</w:t>
      </w:r>
    </w:p>
    <w:p w14:paraId="523E33CB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</w:t>
      </w:r>
    </w:p>
    <w:p w14:paraId="3755D906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Федеральным законом;</w:t>
      </w:r>
    </w:p>
    <w:p w14:paraId="737392B1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отрицающая семейные ценности и формирующая неуважение к родителям и (или) другим членам семьи;</w:t>
      </w:r>
    </w:p>
    <w:p w14:paraId="33CF9680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оправдывающая противоправное поведение;</w:t>
      </w:r>
    </w:p>
    <w:p w14:paraId="3DCD6C44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lastRenderedPageBreak/>
        <w:t>содержащая нецензурную брань;</w:t>
      </w:r>
    </w:p>
    <w:p w14:paraId="0CBF3649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содержащая информацию порнографического характера.</w:t>
      </w:r>
    </w:p>
    <w:p w14:paraId="1E92503C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1.2.2. К информации, распространение которой среди детей определенных возрастных категорий ограничено, относится информация:</w:t>
      </w:r>
    </w:p>
    <w:p w14:paraId="6E1CCCBC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14:paraId="61E73850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вызывающая у детей страх, ужас или панику, в том числе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14:paraId="7E68442D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представляемая в виде изображения или описания половых отношений между мужчиной и женщиной;</w:t>
      </w:r>
    </w:p>
    <w:p w14:paraId="010C80DE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содержащая бранные слова и выражения, не относящиеся к нецензурной брани.</w:t>
      </w:r>
    </w:p>
    <w:p w14:paraId="57B86458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/>
          <w:bCs/>
          <w:color w:val="000000"/>
          <w:szCs w:val="28"/>
        </w:rPr>
      </w:pPr>
      <w:r w:rsidRPr="001D658B">
        <w:rPr>
          <w:rFonts w:eastAsia="Calibri" w:cs="Times New Roman"/>
          <w:b/>
          <w:bCs/>
          <w:color w:val="000000"/>
          <w:szCs w:val="28"/>
        </w:rPr>
        <w:t>2. КЛАССИФИКАЦИЯ ИНФОРМАЦИОННОЙ ПРОДУКЦИИ</w:t>
      </w:r>
    </w:p>
    <w:p w14:paraId="57EE5770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2.1. Классификация информационной продукции осуществляется по следующим категориям:</w:t>
      </w:r>
    </w:p>
    <w:p w14:paraId="6D9D5653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информационная продукция для детей, не достигших возраста шести лет;</w:t>
      </w:r>
    </w:p>
    <w:p w14:paraId="4805AAE8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информационная продукция для детей в возрасте от шести до двенадцати лет;</w:t>
      </w:r>
    </w:p>
    <w:p w14:paraId="1C7A70C2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информационная продукция для детей в возрасте от двенадцати до шестнадцати лет;</w:t>
      </w:r>
    </w:p>
    <w:p w14:paraId="20447A3A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информационная продукция для детей в возрасте от шестнадцати до восемнадцати лет;</w:t>
      </w:r>
    </w:p>
    <w:p w14:paraId="7E11BBF0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информационная продукция, запрещенная для распространения среди детей (п. 1.2.1. настоящего Положения).</w:t>
      </w:r>
    </w:p>
    <w:p w14:paraId="0963E139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 xml:space="preserve">2.1.1. К информационной продукции для детей, не достигших возраста шести лет, может быть отнесена информационная продукция, содержащая информацию, не причиняющую вреда здоровью и (или) развитию детей (в том </w:t>
      </w:r>
      <w:r w:rsidRPr="001D658B">
        <w:rPr>
          <w:rFonts w:eastAsia="Calibri" w:cs="Times New Roman"/>
          <w:bCs/>
          <w:color w:val="000000"/>
          <w:szCs w:val="28"/>
        </w:rPr>
        <w:lastRenderedPageBreak/>
        <w:t>числе информационная продукция, содержащая оправданные ее жанром и (или) сюжетом эпизодические ненатуралистические изображение или описание физического и (или) психического насилия (за исключением сексуального насилия) при условии торжества добра над злом и выражения сострадания к жертве насилия и (или) осуждения насилия).</w:t>
      </w:r>
    </w:p>
    <w:p w14:paraId="57C40512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2.1.2. К информационной продукции для детей в возрасте от шести до двенадцати лет может быть отнесена информационная продукция, предусмотренная п.2.1.1. настоящего Положения, а также информационная продукция, содержащая оправданные ее жанром и (или) сюжетом:</w:t>
      </w:r>
    </w:p>
    <w:p w14:paraId="16037AAE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кратковременные и ненатуралистические изображение или описание заболеваний человека (за исключением тяжелых заболеваний) и (или) их последствий в форме, не унижающей человеческого достоинства;</w:t>
      </w:r>
    </w:p>
    <w:p w14:paraId="1E861159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ненатуралистические изображение или описание несчастного случая, аварии, катастрофы либо ненасильственной смерти без демонстрации их последствий, которые могут вызывать у детей страх, ужас или панику;</w:t>
      </w:r>
    </w:p>
    <w:p w14:paraId="18543649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не побуждающие к совершению антиобщественных действий и (или) преступлений эпизодические изображение или описание этих действий и (или) преступлений при условии, что не обосновывается и не оправдывается их допустимость и выражается отрицательное, осуждающее отношение к лицам, их совершающим.</w:t>
      </w:r>
    </w:p>
    <w:p w14:paraId="71B355C6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2.1.3. К информационной продукции для детей в возрасте от двенадцати до шестнадцати лет, может быть отнесена информационная продукция, предусмотренная п. 2.1.2.настоящего Положения, а также информационная продукция, содержащая оправданные ее жанром и (или) сюжетом:</w:t>
      </w:r>
    </w:p>
    <w:p w14:paraId="07EE832C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 xml:space="preserve">эпизодические 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</w:t>
      </w:r>
      <w:r w:rsidRPr="001D658B">
        <w:rPr>
          <w:rFonts w:eastAsia="Calibri" w:cs="Times New Roman"/>
          <w:bCs/>
          <w:color w:val="000000"/>
          <w:szCs w:val="28"/>
        </w:rPr>
        <w:lastRenderedPageBreak/>
        <w:t>(за исключением насилия, применяемого в случаях защиты прав граждан и охраняемых законом интересов общества или государства);</w:t>
      </w:r>
    </w:p>
    <w:p w14:paraId="642AD45F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изображение или описание, не побуждающие к совершению антиобщественных действий (в том числе к потреблению алкогольной и спиртосодержащей продукции, пива и напитков, изготавливаемых на его основе, участию в азартных играх, занятию бродяжничеством или попрошайничеством), эпизодическое упоминание (без демонстрации) наркотических средств, психотропных и (или) одурманивающих веществ, табачных изделий при условии, что не обосновывается и не оправдывается допустимость антиобщественных действий, выражается отрицательное, осуждающее отношение к ним и содержится указание на опасность потребления указанных продукции, средств, веществ, изделий;</w:t>
      </w:r>
    </w:p>
    <w:p w14:paraId="5A2232DA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женщиной, за исключением изображения или описания действий сексуального характера.</w:t>
      </w:r>
    </w:p>
    <w:p w14:paraId="6D05B613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2.1.4. К информационной продукции для детей в возрасте от шестнадцати до восемнадцати лет, может быть отнесена информационная продукция, предусмотренная п. 2.1.3. настоящего Положения, а также информационная продукция, содержащая оправданные ее жанром и (или) сюжетом:</w:t>
      </w:r>
    </w:p>
    <w:p w14:paraId="0F26F1CA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изображение или описание несчастного случая, аварии, катастрофы, заболевания, смерти без натуралистического показа их последствий, которые могут вызывать у детей страх, ужас или панику;</w:t>
      </w:r>
    </w:p>
    <w:p w14:paraId="641681A9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 xml:space="preserve">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</w:t>
      </w:r>
      <w:r w:rsidRPr="001D658B">
        <w:rPr>
          <w:rFonts w:eastAsia="Calibri" w:cs="Times New Roman"/>
          <w:bCs/>
          <w:color w:val="000000"/>
          <w:szCs w:val="28"/>
        </w:rPr>
        <w:lastRenderedPageBreak/>
        <w:t>насилия, применяемого в случаях защиты прав граждан и охраняемых законом интересов общества или государства);</w:t>
      </w:r>
    </w:p>
    <w:p w14:paraId="4E7921D6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информация о наркотических средствах или о психотропных и (или) об одурманивающих веществах (без их демонстрации), об опасных последствиях их потребления с демонстрацией таких случаев при условии, что выражается отрицательное или осуждающее отношение к потреблению таких средств или веществ и содержится указание на опасность их потребления;</w:t>
      </w:r>
    </w:p>
    <w:p w14:paraId="1813E8BC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отдельные бранные слова и (или) выражения, не относящиеся к нецензурной брани;</w:t>
      </w:r>
    </w:p>
    <w:p w14:paraId="4ED42D8B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не эксплуатирующие интереса к сексу и не носящие оскорбительного характера изображение или описание половых отношений между мужчиной и женщиной, за исключением изображения или описания действий сексуального характера.</w:t>
      </w:r>
    </w:p>
    <w:p w14:paraId="3CE3FEA5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/>
          <w:bCs/>
          <w:color w:val="000000"/>
          <w:szCs w:val="28"/>
        </w:rPr>
      </w:pPr>
      <w:r>
        <w:rPr>
          <w:rFonts w:eastAsia="Calibri" w:cs="Times New Roman"/>
          <w:b/>
          <w:bCs/>
          <w:color w:val="000000"/>
          <w:szCs w:val="28"/>
        </w:rPr>
        <w:t xml:space="preserve">3. ДЕЯТЕЛЬНОСТЬ ДОУ </w:t>
      </w:r>
      <w:r w:rsidRPr="001D658B">
        <w:rPr>
          <w:rFonts w:eastAsia="Calibri" w:cs="Times New Roman"/>
          <w:b/>
          <w:bCs/>
          <w:color w:val="000000"/>
          <w:szCs w:val="28"/>
        </w:rPr>
        <w:t>ПО ОБЕСПЕЧЕНИЮ ЗАЩИТЫ ДЕТЕЙ ОТ ИНФОРМАЦИИ, ПРИЧИНЯЮЩЕЙ ВРЕД ИХ ЗДОРОВЬЮ И РАЗВИТИЮ</w:t>
      </w:r>
    </w:p>
    <w:p w14:paraId="11ACCEEB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3.1.1. Порядок доступа к сети Интернет и список ответственных лиц устанавливается приказом заведующего ДОУ.</w:t>
      </w:r>
    </w:p>
    <w:p w14:paraId="2D8AD215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 xml:space="preserve">3.1.2. Обеспечение технических и программно-аппаратных средств защиты детей от информации, причиняющей вред их здоровью и развитию в точках коллективного доступа к сети Интернет осуществляется работниками </w:t>
      </w:r>
      <w:proofErr w:type="spellStart"/>
      <w:r w:rsidRPr="001D658B">
        <w:rPr>
          <w:rFonts w:eastAsia="Calibri" w:cs="Times New Roman"/>
          <w:bCs/>
          <w:color w:val="000000"/>
          <w:szCs w:val="28"/>
        </w:rPr>
        <w:t>ДОУв</w:t>
      </w:r>
      <w:proofErr w:type="spellEnd"/>
      <w:r w:rsidRPr="001D658B">
        <w:rPr>
          <w:rFonts w:eastAsia="Calibri" w:cs="Times New Roman"/>
          <w:bCs/>
          <w:color w:val="000000"/>
          <w:szCs w:val="28"/>
        </w:rPr>
        <w:t xml:space="preserve"> соответствии с их должностными обязанностями.</w:t>
      </w:r>
      <w:r w:rsidRPr="001D658B">
        <w:rPr>
          <w:rFonts w:eastAsia="Calibri" w:cs="Times New Roman"/>
          <w:bCs/>
          <w:color w:val="000000"/>
          <w:szCs w:val="28"/>
        </w:rPr>
        <w:cr/>
        <w:t>3.1.3. Контроль за соответствием содержания и художественного оформления печатных изданий, полиграфической продукции (в том числе тетрадей, дневников, обложек для книг, закладок для книг), аудиовизуальной продукции, иной информационной продукции, используемой в образовательном процессе требованиям, предъявляемым к информационной продукции для детей соответствующей возрастной группы осуществляется работниками ДОУ в соответствии с их должностными обязанностями.</w:t>
      </w:r>
    </w:p>
    <w:p w14:paraId="41AA38C2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/>
          <w:bCs/>
          <w:color w:val="000000"/>
          <w:szCs w:val="28"/>
        </w:rPr>
      </w:pPr>
      <w:r w:rsidRPr="001D658B">
        <w:rPr>
          <w:rFonts w:eastAsia="Calibri" w:cs="Times New Roman"/>
          <w:b/>
          <w:bCs/>
          <w:color w:val="000000"/>
          <w:szCs w:val="28"/>
        </w:rPr>
        <w:lastRenderedPageBreak/>
        <w:t>4. ОТВЕТСТВЕННОСТЬ ЗА ПРАВОНАРУШЕНИЯ В СФЕРЕ ЗАЩИТЫ ДЕТЕЙ ОТ ИНФОРМАЦИИ, ПРИЧИНЯЮЩЕЙ ВРЕД ИХ ЗДОРОВЬЮ И РАЗВИТИЮ</w:t>
      </w:r>
    </w:p>
    <w:p w14:paraId="3A504F1B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4.1. Нарушение законодательства РФ о защите детей от информации, причиняющей вред их здоровью и развитию, влечет за собой ответственность в соответствии с действующим законодательством РФ.</w:t>
      </w:r>
    </w:p>
    <w:p w14:paraId="35F7967A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</w:p>
    <w:p w14:paraId="76548DB9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</w:p>
    <w:p w14:paraId="24CDF662" w14:textId="77777777" w:rsidR="00022D6C" w:rsidRPr="001D658B" w:rsidRDefault="00022D6C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cs="Times New Roman"/>
          <w:szCs w:val="28"/>
        </w:rPr>
      </w:pPr>
    </w:p>
    <w:sectPr w:rsidR="00022D6C" w:rsidRPr="001D658B" w:rsidSect="001D658B">
      <w:footerReference w:type="default" r:id="rId8"/>
      <w:pgSz w:w="12240" w:h="15840"/>
      <w:pgMar w:top="1134" w:right="1183" w:bottom="1134" w:left="1276" w:header="0" w:footer="0" w:gutter="0"/>
      <w:pgBorders w:offsetFrom="page">
        <w:top w:val="couponCutoutDashes" w:sz="19" w:space="24" w:color="4F81BD" w:themeColor="accent1"/>
        <w:left w:val="couponCutoutDashes" w:sz="19" w:space="24" w:color="4F81BD" w:themeColor="accent1"/>
        <w:bottom w:val="couponCutoutDashes" w:sz="19" w:space="24" w:color="4F81BD" w:themeColor="accent1"/>
        <w:right w:val="couponCutoutDashes" w:sz="19" w:space="24" w:color="4F81BD" w:themeColor="accent1"/>
      </w:pgBorders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FBEBB1" w14:textId="77777777" w:rsidR="00061220" w:rsidRDefault="00061220" w:rsidP="001D658B">
      <w:pPr>
        <w:spacing w:after="0" w:line="240" w:lineRule="auto"/>
      </w:pPr>
      <w:r>
        <w:separator/>
      </w:r>
    </w:p>
  </w:endnote>
  <w:endnote w:type="continuationSeparator" w:id="0">
    <w:p w14:paraId="5A40D5DE" w14:textId="77777777" w:rsidR="00061220" w:rsidRDefault="00061220" w:rsidP="001D6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lgerian">
    <w:altName w:val="Algerian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55779309"/>
      <w:docPartObj>
        <w:docPartGallery w:val="Page Numbers (Bottom of Page)"/>
        <w:docPartUnique/>
      </w:docPartObj>
    </w:sdtPr>
    <w:sdtEndPr/>
    <w:sdtContent>
      <w:p w14:paraId="57F72D7E" w14:textId="77777777" w:rsidR="001D658B" w:rsidRDefault="001D658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0990E3E" w14:textId="77777777" w:rsidR="001D658B" w:rsidRDefault="001D658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E1344A" w14:textId="77777777" w:rsidR="00061220" w:rsidRDefault="00061220" w:rsidP="001D658B">
      <w:pPr>
        <w:spacing w:after="0" w:line="240" w:lineRule="auto"/>
      </w:pPr>
      <w:r>
        <w:separator/>
      </w:r>
    </w:p>
  </w:footnote>
  <w:footnote w:type="continuationSeparator" w:id="0">
    <w:p w14:paraId="3B2FB73B" w14:textId="77777777" w:rsidR="00061220" w:rsidRDefault="00061220" w:rsidP="001D65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12525F"/>
    <w:multiLevelType w:val="hybridMultilevel"/>
    <w:tmpl w:val="82CE849C"/>
    <w:lvl w:ilvl="0" w:tplc="38E632C6">
      <w:start w:val="1"/>
      <w:numFmt w:val="bullet"/>
      <w:lvlText w:val=""/>
      <w:lvlJc w:val="left"/>
      <w:rPr>
        <w:rFonts w:ascii="Wingdings" w:hAnsi="Wingdings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43A2B3B"/>
    <w:multiLevelType w:val="hybridMultilevel"/>
    <w:tmpl w:val="45705CBE"/>
    <w:lvl w:ilvl="0" w:tplc="38E632C6">
      <w:start w:val="1"/>
      <w:numFmt w:val="bullet"/>
      <w:lvlText w:val=""/>
      <w:lvlJc w:val="left"/>
      <w:rPr>
        <w:rFonts w:ascii="Wingdings" w:hAnsi="Wingdings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4FF9537"/>
    <w:multiLevelType w:val="hybridMultilevel"/>
    <w:tmpl w:val="F02EFFD3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658B"/>
    <w:rsid w:val="00022D6C"/>
    <w:rsid w:val="00061220"/>
    <w:rsid w:val="001D658B"/>
    <w:rsid w:val="002B5ED6"/>
    <w:rsid w:val="00464B2F"/>
    <w:rsid w:val="004973B5"/>
    <w:rsid w:val="0070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1CB82"/>
  <w15:docId w15:val="{516187D6-36D8-48B3-864B-748EB3AD2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D658B"/>
    <w:pPr>
      <w:spacing w:after="0" w:line="240" w:lineRule="auto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1D6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6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658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D658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D6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D658B"/>
  </w:style>
  <w:style w:type="paragraph" w:styleId="a9">
    <w:name w:val="footer"/>
    <w:basedOn w:val="a"/>
    <w:link w:val="aa"/>
    <w:uiPriority w:val="99"/>
    <w:unhideWhenUsed/>
    <w:rsid w:val="001D6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D65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Artem</cp:lastModifiedBy>
  <cp:revision>3</cp:revision>
  <dcterms:created xsi:type="dcterms:W3CDTF">2017-09-06T07:48:00Z</dcterms:created>
  <dcterms:modified xsi:type="dcterms:W3CDTF">2024-10-13T04:30:00Z</dcterms:modified>
</cp:coreProperties>
</file>